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CEF31" w14:textId="77777777" w:rsidR="00C6554D" w:rsidRDefault="00861FF8" w:rsidP="00C6554D">
      <w:pPr>
        <w:spacing w:after="646" w:line="259" w:lineRule="auto"/>
        <w:ind w:left="0" w:firstLine="0"/>
        <w:jc w:val="center"/>
        <w:rPr>
          <w:rFonts w:ascii="Calibri" w:eastAsia="Calibri" w:hAnsi="Calibri" w:cs="Calibri"/>
          <w:b/>
          <w:sz w:val="24"/>
        </w:rPr>
      </w:pPr>
      <w:r>
        <w:rPr>
          <w:noProof/>
        </w:rPr>
        <w:drawing>
          <wp:anchor distT="0" distB="0" distL="114300" distR="114300" simplePos="0" relativeHeight="251658240" behindDoc="0" locked="0" layoutInCell="1" allowOverlap="1" wp14:anchorId="1D569DEC" wp14:editId="4570398F">
            <wp:simplePos x="0" y="0"/>
            <wp:positionH relativeFrom="column">
              <wp:posOffset>198120</wp:posOffset>
            </wp:positionH>
            <wp:positionV relativeFrom="paragraph">
              <wp:posOffset>0</wp:posOffset>
            </wp:positionV>
            <wp:extent cx="1111250" cy="1111250"/>
            <wp:effectExtent l="0" t="0" r="0" b="0"/>
            <wp:wrapSquare wrapText="bothSides"/>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4">
                      <a:extLst>
                        <a:ext uri="{28A0092B-C50C-407E-A947-70E740481C1C}">
                          <a14:useLocalDpi xmlns:a14="http://schemas.microsoft.com/office/drawing/2010/main" val="0"/>
                        </a:ext>
                      </a:extLst>
                    </a:blip>
                    <a:stretch>
                      <a:fillRect/>
                    </a:stretch>
                  </pic:blipFill>
                  <pic:spPr>
                    <a:xfrm>
                      <a:off x="0" y="0"/>
                      <a:ext cx="1111250" cy="1111250"/>
                    </a:xfrm>
                    <a:prstGeom prst="rect">
                      <a:avLst/>
                    </a:prstGeom>
                  </pic:spPr>
                </pic:pic>
              </a:graphicData>
            </a:graphic>
          </wp:anchor>
        </w:drawing>
      </w:r>
      <w:r>
        <w:rPr>
          <w:rFonts w:ascii="Calibri" w:eastAsia="Calibri" w:hAnsi="Calibri" w:cs="Calibri"/>
          <w:b/>
          <w:sz w:val="24"/>
        </w:rPr>
        <w:t xml:space="preserve"> </w:t>
      </w:r>
    </w:p>
    <w:p w14:paraId="0833DB7E" w14:textId="0CD6DD07" w:rsidR="00C65BAA" w:rsidRPr="00C65BAA" w:rsidRDefault="007A0ECD" w:rsidP="007A0ECD">
      <w:pPr>
        <w:spacing w:after="646" w:line="259" w:lineRule="auto"/>
        <w:ind w:left="0" w:firstLine="0"/>
        <w:rPr>
          <w:rFonts w:ascii="Calibri" w:eastAsia="Calibri" w:hAnsi="Calibri" w:cs="Calibri"/>
          <w:sz w:val="32"/>
          <w:u w:val="single"/>
        </w:rPr>
      </w:pPr>
      <w:r>
        <w:rPr>
          <w:rFonts w:ascii="Calibri" w:eastAsia="Calibri" w:hAnsi="Calibri" w:cs="Calibri"/>
          <w:b/>
          <w:sz w:val="24"/>
        </w:rPr>
        <w:t xml:space="preserve">               </w:t>
      </w:r>
      <w:r w:rsidR="00C65BAA" w:rsidRPr="00C65BAA">
        <w:rPr>
          <w:rFonts w:ascii="Calibri" w:eastAsia="Calibri" w:hAnsi="Calibri" w:cs="Calibri"/>
          <w:sz w:val="32"/>
          <w:u w:val="single"/>
        </w:rPr>
        <w:t>Annual Governance Statement 2025/2026</w:t>
      </w:r>
    </w:p>
    <w:p w14:paraId="45BCE9C8" w14:textId="19896C58" w:rsidR="00C65BAA" w:rsidRPr="00C65BAA" w:rsidRDefault="00C65BAA" w:rsidP="00C65BAA">
      <w:pPr>
        <w:spacing w:after="389" w:line="252" w:lineRule="auto"/>
        <w:ind w:left="422" w:hanging="10"/>
        <w:rPr>
          <w:rFonts w:ascii="Calibri" w:eastAsia="Calibri" w:hAnsi="Calibri" w:cs="Calibri"/>
          <w:sz w:val="32"/>
          <w:u w:val="single"/>
        </w:rPr>
      </w:pPr>
      <w:r w:rsidRPr="00C65BAA">
        <w:rPr>
          <w:rFonts w:ascii="Calibri" w:eastAsia="Calibri" w:hAnsi="Calibri" w:cs="Calibri"/>
          <w:sz w:val="32"/>
        </w:rPr>
        <w:t> </w:t>
      </w:r>
      <w:r w:rsidRPr="00C65BAA">
        <w:rPr>
          <w:rFonts w:ascii="Calibri" w:eastAsia="Calibri" w:hAnsi="Calibri" w:cs="Calibri"/>
          <w:sz w:val="32"/>
          <w:u w:val="single"/>
        </w:rPr>
        <w:t>School expansion</w:t>
      </w:r>
    </w:p>
    <w:p w14:paraId="65B64EDC" w14:textId="77777777"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The expansion of the school continued according to plan with two Reception classes once again in September 2025.</w:t>
      </w:r>
    </w:p>
    <w:p w14:paraId="6DD33268" w14:textId="77777777"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Discussions with our Local Authority, S Glos Council, have continued and contractors have been appointed to carry out the work. This work has resulted in some inevitable disruption and the school has done it's best to keep parents and local residents informed and supportive.</w:t>
      </w:r>
    </w:p>
    <w:p w14:paraId="240ADF5A" w14:textId="7D44683D" w:rsidR="00C65BAA" w:rsidRPr="00C65BAA" w:rsidRDefault="00C65BAA" w:rsidP="00C65BAA">
      <w:pPr>
        <w:spacing w:after="389" w:line="252" w:lineRule="auto"/>
        <w:ind w:left="422" w:hanging="10"/>
        <w:rPr>
          <w:rFonts w:ascii="Calibri" w:eastAsia="Calibri" w:hAnsi="Calibri" w:cs="Calibri"/>
          <w:sz w:val="32"/>
          <w:u w:val="single"/>
        </w:rPr>
      </w:pPr>
      <w:r w:rsidRPr="00C65BAA">
        <w:rPr>
          <w:rFonts w:ascii="Calibri" w:eastAsia="Calibri" w:hAnsi="Calibri" w:cs="Calibri"/>
          <w:sz w:val="32"/>
          <w:u w:val="single"/>
        </w:rPr>
        <w:t>The Governing Body</w:t>
      </w:r>
    </w:p>
    <w:p w14:paraId="0E66A82E" w14:textId="77777777"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Governors continue to provide support and scrutiny. The governance structure has been reviewed to reflect modern best practice so that we no longer operate separate Resources and Learning committees but cover everything in extended Full Governing Body meetings coupled with effective monitoring meetings.</w:t>
      </w:r>
    </w:p>
    <w:p w14:paraId="4C7DAAED" w14:textId="7BFB831A" w:rsidR="00C65BAA" w:rsidRPr="00C65BAA" w:rsidRDefault="00C65BAA" w:rsidP="00C65BAA">
      <w:pPr>
        <w:spacing w:after="389" w:line="252" w:lineRule="auto"/>
        <w:ind w:left="422" w:hanging="10"/>
        <w:rPr>
          <w:rFonts w:ascii="Calibri" w:eastAsia="Calibri" w:hAnsi="Calibri" w:cs="Calibri"/>
          <w:sz w:val="32"/>
          <w:u w:val="single"/>
        </w:rPr>
      </w:pPr>
      <w:r w:rsidRPr="00C65BAA">
        <w:rPr>
          <w:rFonts w:ascii="Calibri" w:eastAsia="Calibri" w:hAnsi="Calibri" w:cs="Calibri"/>
          <w:sz w:val="32"/>
          <w:u w:val="single"/>
        </w:rPr>
        <w:t>Financial Position</w:t>
      </w:r>
    </w:p>
    <w:p w14:paraId="542A7274" w14:textId="77777777"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The school remains in a secure financial position and governors are confident that they will be able to maintain suitable reserves in the years ahead. Extra pressures have applied to the accounts resulting from the school's expansion and to provide support for children with special needs but this has been carefully managed by the school.</w:t>
      </w:r>
    </w:p>
    <w:p w14:paraId="6E1C60F2" w14:textId="4E63BA50" w:rsidR="00C65BAA" w:rsidRPr="00C65BAA" w:rsidRDefault="00C65BAA" w:rsidP="00C65BAA">
      <w:pPr>
        <w:spacing w:after="389" w:line="252" w:lineRule="auto"/>
        <w:ind w:left="422" w:hanging="10"/>
        <w:rPr>
          <w:rFonts w:ascii="Calibri" w:eastAsia="Calibri" w:hAnsi="Calibri" w:cs="Calibri"/>
          <w:sz w:val="32"/>
          <w:u w:val="single"/>
        </w:rPr>
      </w:pPr>
      <w:r w:rsidRPr="00C65BAA">
        <w:rPr>
          <w:rFonts w:ascii="Calibri" w:eastAsia="Calibri" w:hAnsi="Calibri" w:cs="Calibri"/>
          <w:sz w:val="32"/>
          <w:u w:val="single"/>
        </w:rPr>
        <w:t>General</w:t>
      </w:r>
    </w:p>
    <w:p w14:paraId="4F4851E9" w14:textId="256B100A"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The staff at the school,</w:t>
      </w:r>
      <w:r>
        <w:rPr>
          <w:rFonts w:ascii="Calibri" w:eastAsia="Calibri" w:hAnsi="Calibri" w:cs="Calibri"/>
          <w:sz w:val="32"/>
        </w:rPr>
        <w:t xml:space="preserve"> </w:t>
      </w:r>
      <w:r w:rsidRPr="00C65BAA">
        <w:rPr>
          <w:rFonts w:ascii="Calibri" w:eastAsia="Calibri" w:hAnsi="Calibri" w:cs="Calibri"/>
          <w:sz w:val="32"/>
        </w:rPr>
        <w:t xml:space="preserve">whatever their role, have demonstrated hard work, dedication and resilience at a time of much change. Our new Head Teacher, Paul Medlicott, has settled in well continuing the good work of his </w:t>
      </w:r>
      <w:r w:rsidRPr="00C65BAA">
        <w:rPr>
          <w:rFonts w:ascii="Calibri" w:eastAsia="Calibri" w:hAnsi="Calibri" w:cs="Calibri"/>
          <w:sz w:val="32"/>
        </w:rPr>
        <w:lastRenderedPageBreak/>
        <w:t>predecessor and has established excellent relationships with staff, children and parents. There are many different teams working effectively alongside the school e.g. FOM, MOSC, Rainbow Teddies to ensure that Manorbrook remains a place where children are happy and can fulfil their potential.</w:t>
      </w:r>
    </w:p>
    <w:p w14:paraId="23D0231C" w14:textId="7D490959"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 xml:space="preserve">Some governors have retired since last year and will be missed but they have been replaced by new ones who have </w:t>
      </w:r>
      <w:r w:rsidRPr="00C65BAA">
        <w:rPr>
          <w:rFonts w:ascii="Calibri" w:eastAsia="Calibri" w:hAnsi="Calibri" w:cs="Calibri"/>
          <w:sz w:val="32"/>
        </w:rPr>
        <w:t>skills</w:t>
      </w:r>
      <w:r w:rsidRPr="00C65BAA">
        <w:rPr>
          <w:rFonts w:ascii="Calibri" w:eastAsia="Calibri" w:hAnsi="Calibri" w:cs="Calibri"/>
          <w:sz w:val="32"/>
        </w:rPr>
        <w:t xml:space="preserve"> and experience that will be of benefit to the school's governance as we go forward.</w:t>
      </w:r>
    </w:p>
    <w:p w14:paraId="5BF8CAE4" w14:textId="5A0D1D23" w:rsidR="00C65BAA" w:rsidRPr="00C65BAA" w:rsidRDefault="00C65BAA" w:rsidP="00C65BAA">
      <w:pPr>
        <w:spacing w:after="389" w:line="252" w:lineRule="auto"/>
        <w:ind w:left="422" w:hanging="10"/>
        <w:rPr>
          <w:rFonts w:ascii="Calibri" w:eastAsia="Calibri" w:hAnsi="Calibri" w:cs="Calibri"/>
          <w:sz w:val="32"/>
        </w:rPr>
      </w:pPr>
      <w:r w:rsidRPr="00C65BAA">
        <w:rPr>
          <w:rFonts w:ascii="Calibri" w:eastAsia="Calibri" w:hAnsi="Calibri" w:cs="Calibri"/>
          <w:sz w:val="32"/>
        </w:rPr>
        <w:t>Steve Wells (Chair of Governors). July 2026</w:t>
      </w:r>
    </w:p>
    <w:p w14:paraId="62B38DDF" w14:textId="728C7C05" w:rsidR="002468C1" w:rsidRDefault="002468C1" w:rsidP="00C65BAA">
      <w:pPr>
        <w:spacing w:after="389" w:line="252" w:lineRule="auto"/>
        <w:ind w:left="422" w:hanging="10"/>
      </w:pPr>
    </w:p>
    <w:sectPr w:rsidR="002468C1">
      <w:pgSz w:w="11900" w:h="16840"/>
      <w:pgMar w:top="992" w:right="583" w:bottom="9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8C1"/>
    <w:rsid w:val="002468C1"/>
    <w:rsid w:val="00746E8B"/>
    <w:rsid w:val="007A0ECD"/>
    <w:rsid w:val="00861FF8"/>
    <w:rsid w:val="00A6077E"/>
    <w:rsid w:val="00C6554D"/>
    <w:rsid w:val="00C65BAA"/>
    <w:rsid w:val="00CE39F2"/>
    <w:rsid w:val="00D73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E6BDA"/>
  <w15:docId w15:val="{53DC1A6C-2A06-43CE-B06C-A9071305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61" w:lineRule="auto"/>
      <w:ind w:left="1456" w:hanging="444"/>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742" w:hanging="10"/>
      <w:outlineLvl w:val="0"/>
    </w:pPr>
    <w:rPr>
      <w:rFonts w:ascii="Arial" w:eastAsia="Arial" w:hAnsi="Arial" w:cs="Arial"/>
      <w:color w:val="006977"/>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6977"/>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285</Words>
  <Characters>1627</Characters>
  <Application>Microsoft Office Word</Application>
  <DocSecurity>0</DocSecurity>
  <Lines>13</Lines>
  <Paragraphs>3</Paragraphs>
  <ScaleCrop>false</ScaleCrop>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governance statement 2024_2025</dc:title>
  <dc:subject/>
  <dc:creator>becky davis</dc:creator>
  <cp:keywords/>
  <cp:lastModifiedBy>becky davis</cp:lastModifiedBy>
  <cp:revision>5</cp:revision>
  <dcterms:created xsi:type="dcterms:W3CDTF">2026-06-28T23:20:00Z</dcterms:created>
  <dcterms:modified xsi:type="dcterms:W3CDTF">2026-06-28T23:23:00Z</dcterms:modified>
</cp:coreProperties>
</file>